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center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企业门店目录表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default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_GB2312" w:hAnsi="仿宋_GB2312" w:cs="仿宋_GB2312"/>
          <w:lang w:val="en-US" w:eastAsia="zh-CN"/>
        </w:rPr>
        <w:t>填报单位：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cs="仿宋_GB2312"/>
          <w:lang w:val="en-US" w:eastAsia="zh-CN"/>
        </w:rPr>
        <w:t>（盖章）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575"/>
        <w:gridCol w:w="1510"/>
        <w:gridCol w:w="1795"/>
        <w:gridCol w:w="2738"/>
        <w:gridCol w:w="1807"/>
        <w:gridCol w:w="2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门店名称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信用代码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所属县（市、区）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地址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联系人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注：由企业填报，县级商务主管部门汇总后报市商务局。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D71BF3D"/>
    <w:rsid w:val="B775692F"/>
    <w:rsid w:val="DF7E78C6"/>
    <w:rsid w:val="F7E7D9D0"/>
    <w:rsid w:val="FB9FB5A5"/>
    <w:rsid w:val="FFFFF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baixin</cp:lastModifiedBy>
  <cp:lastPrinted>2024-10-17T10:04:20Z</cp:lastPrinted>
  <dcterms:modified xsi:type="dcterms:W3CDTF">2024-10-17T10:06:28Z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794C063652A8625DE58E0F67872817E0</vt:lpwstr>
  </property>
</Properties>
</file>