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highlight w:val="none"/>
        </w:rPr>
        <w:t>附件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3</w:t>
      </w:r>
    </w:p>
    <w:p>
      <w:pPr>
        <w:keepLines w:val="0"/>
        <w:widowControl w:val="0"/>
        <w:snapToGrid/>
        <w:spacing w:before="156" w:beforeAutospacing="0" w:after="0" w:afterAutospacing="0" w:line="560" w:lineRule="exact"/>
        <w:ind w:firstLine="883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44"/>
          <w:szCs w:val="44"/>
          <w:highlight w:val="none"/>
          <w:lang w:eastAsia="zh-CN"/>
        </w:rPr>
        <w:t>临汾市电子商务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44"/>
          <w:szCs w:val="44"/>
          <w:highlight w:val="none"/>
        </w:rPr>
        <w:t>职业培训机构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44"/>
          <w:szCs w:val="44"/>
          <w:highlight w:val="none"/>
          <w:lang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44"/>
          <w:szCs w:val="44"/>
          <w:highlight w:val="none"/>
        </w:rPr>
        <w:t>表</w:t>
      </w:r>
    </w:p>
    <w:tbl>
      <w:tblPr>
        <w:tblStyle w:val="3"/>
        <w:tblpPr w:leftFromText="180" w:rightFromText="180" w:vertAnchor="text" w:horzAnchor="page" w:tblpX="1314" w:tblpY="553"/>
        <w:tblOverlap w:val="never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431"/>
        <w:gridCol w:w="2330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7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15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  <w:t>机构名称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15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7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15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  <w:t>办学地址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15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7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15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  <w:t>邮政编码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15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15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  <w:t>办学许可证编号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15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7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15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  <w:t>开户银行名称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15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15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  <w:t>开户银行账号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15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7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  <w:t>法  人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  <w:t>校  长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7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  <w:t>联系人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  <w:t>联系电话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227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  <w:t>学校申请意见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  <w:t xml:space="preserve">  负责人签字：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2227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  <w:t>评审组认定意见</w:t>
            </w:r>
          </w:p>
        </w:tc>
        <w:tc>
          <w:tcPr>
            <w:tcW w:w="7092" w:type="dxa"/>
            <w:gridSpan w:val="3"/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  <w:t>同意开展培训的类型：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ascii="Wingdings" w:hAnsi="Wingdings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</w:t>
            </w:r>
            <w:r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普惠制</w:t>
            </w: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 xml:space="preserve">    </w:t>
            </w:r>
            <w:r>
              <w:rPr>
                <w:rFonts w:ascii="Wingdings" w:hAnsi="Wingdings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</w:t>
            </w: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 xml:space="preserve">  </w:t>
            </w:r>
            <w:r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订单式、项目制培训</w:t>
            </w:r>
          </w:p>
          <w:p>
            <w:pPr>
              <w:snapToGrid/>
              <w:spacing w:before="0" w:beforeAutospacing="0" w:after="0" w:afterAutospacing="0" w:line="240" w:lineRule="auto"/>
              <w:ind w:firstLine="2640" w:firstLineChars="110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2640" w:firstLineChars="110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highlight w:val="none"/>
              </w:rPr>
              <w:t>评审组成员签字：</w:t>
            </w:r>
          </w:p>
        </w:tc>
      </w:tr>
    </w:tbl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highlight w:val="none"/>
        </w:rPr>
      </w:pPr>
    </w:p>
    <w:p>
      <w:pPr>
        <w:snapToGrid/>
        <w:spacing w:before="0" w:beforeAutospacing="0" w:after="0" w:afterAutospacing="0" w:line="36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highlight w:val="none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highlight w:val="none"/>
        </w:rPr>
        <w:t>备注：1.此表一式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highlight w:val="none"/>
          <w:lang w:eastAsia="zh-CN"/>
        </w:rPr>
        <w:t>两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highlight w:val="none"/>
        </w:rPr>
        <w:t>份，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highlight w:val="none"/>
          <w:lang w:eastAsia="zh-CN"/>
        </w:rPr>
        <w:t>市商务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highlight w:val="none"/>
        </w:rPr>
        <w:t>局一份、培训机构一份；</w:t>
      </w:r>
    </w:p>
    <w:p>
      <w:pPr>
        <w:snapToGrid/>
        <w:spacing w:before="0" w:beforeAutospacing="0" w:after="0" w:afterAutospacing="0" w:line="360" w:lineRule="exact"/>
        <w:ind w:left="718" w:leftChars="342" w:firstLine="0" w:firstLineChars="0"/>
        <w:jc w:val="both"/>
        <w:textAlignment w:val="baseline"/>
        <w:rPr>
          <w:rFonts w:hint="eastAsia" w:ascii="CESI仿宋-GB13000" w:hAnsi="CESI仿宋-GB13000" w:eastAsia="CESI仿宋-GB13000" w:cs="CESI仿宋-GB13000"/>
          <w:b w:val="0"/>
          <w:i w:val="0"/>
          <w:caps w:val="0"/>
          <w:spacing w:val="0"/>
          <w:w w:val="100"/>
          <w:sz w:val="32"/>
          <w:szCs w:val="32"/>
          <w:highlight w:val="none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highlight w:val="none"/>
        </w:rPr>
        <w:t>2.“开户银行”和“开户银行账号”两栏，培训机构需填写培训补贴转入账户，一经认定，后期不得更改账户。</w:t>
      </w:r>
      <w:r>
        <w:rPr>
          <w:rFonts w:hint="eastAsia" w:ascii="CESI仿宋-GB13000" w:hAnsi="CESI仿宋-GB13000" w:eastAsia="CESI仿宋-GB13000" w:cs="CESI仿宋-GB13000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  </w:t>
      </w:r>
    </w:p>
    <w:p/>
    <w:p/>
    <w:sectPr>
      <w:pgSz w:w="11906" w:h="16838"/>
      <w:pgMar w:top="1587" w:right="1587" w:bottom="1474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">
    <w:altName w:val="Standard Symbols P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A731C"/>
    <w:rsid w:val="7AAD5AB7"/>
    <w:rsid w:val="F77A7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2022-10-10T19:50:00Z</dcterms:created>
  <dc:creator>greatwall</dc:creator>
  <cp:lastModifiedBy>greatwall</cp:lastModifiedBy>
  <dcterms:modified xsi:type="dcterms:W3CDTF">2022-10-10T11:54:46Z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